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25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A74BA0" w:rsidRPr="008569D2" w:rsidRDefault="000A6071" w:rsidP="00A74B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ОП.05</w:t>
      </w:r>
      <w:r>
        <w:rPr>
          <w:b/>
        </w:rPr>
        <w:t xml:space="preserve"> </w:t>
      </w:r>
      <w:r>
        <w:rPr>
          <w:rFonts w:ascii="Calibri" w:eastAsia="Times New Roman" w:hAnsi="Calibri" w:cs="Times New Roman"/>
          <w:b/>
        </w:rPr>
        <w:t xml:space="preserve">  </w:t>
      </w:r>
      <w:r w:rsidR="00A74BA0">
        <w:rPr>
          <w:rFonts w:ascii="Times New Roman" w:hAnsi="Times New Roman"/>
          <w:sz w:val="28"/>
          <w:szCs w:val="28"/>
        </w:rPr>
        <w:t>«</w:t>
      </w:r>
      <w:r w:rsidR="00A74BA0"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 w:rsidR="00A74BA0">
        <w:rPr>
          <w:rFonts w:ascii="Times New Roman" w:hAnsi="Times New Roman"/>
          <w:sz w:val="28"/>
          <w:szCs w:val="28"/>
        </w:rPr>
        <w:t>»</w:t>
      </w:r>
    </w:p>
    <w:p w:rsidR="0035382E" w:rsidRPr="0035382E" w:rsidRDefault="0035382E" w:rsidP="0035382E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  <w:r w:rsidRPr="0035382E">
        <w:rPr>
          <w:sz w:val="28"/>
          <w:szCs w:val="28"/>
        </w:rPr>
        <w:t xml:space="preserve">по профессии: </w:t>
      </w:r>
    </w:p>
    <w:p w:rsidR="0035382E" w:rsidRPr="0035382E" w:rsidRDefault="0035382E" w:rsidP="0035382E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35382E" w:rsidRDefault="0035382E" w:rsidP="0035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382E">
        <w:rPr>
          <w:rFonts w:ascii="Times New Roman" w:hAnsi="Times New Roman" w:cs="Times New Roman"/>
          <w:sz w:val="28"/>
        </w:rPr>
        <w:t>23.01.17</w:t>
      </w:r>
      <w:r w:rsidRPr="0035382E">
        <w:rPr>
          <w:rFonts w:ascii="Times New Roman" w:hAnsi="Times New Roman" w:cs="Times New Roman"/>
          <w:b/>
          <w:sz w:val="28"/>
        </w:rPr>
        <w:t xml:space="preserve">  </w:t>
      </w:r>
      <w:r w:rsidRPr="0035382E">
        <w:rPr>
          <w:rFonts w:ascii="Times New Roman" w:hAnsi="Times New Roman" w:cs="Times New Roman"/>
          <w:sz w:val="32"/>
          <w:szCs w:val="28"/>
        </w:rPr>
        <w:t xml:space="preserve"> </w:t>
      </w:r>
      <w:r w:rsidRPr="0035382E">
        <w:rPr>
          <w:rFonts w:ascii="Times New Roman" w:hAnsi="Times New Roman" w:cs="Times New Roman"/>
          <w:sz w:val="28"/>
          <w:szCs w:val="28"/>
        </w:rPr>
        <w:t>Мастер по ремонту и обслуживанию автомобилей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36D25" w:rsidRPr="00F20341" w:rsidRDefault="0035382E" w:rsidP="0035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5382E">
        <w:rPr>
          <w:rFonts w:ascii="Times New Roman" w:eastAsia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D25">
        <w:rPr>
          <w:rFonts w:ascii="Times New Roman" w:hAnsi="Times New Roman" w:cs="Times New Roman"/>
          <w:sz w:val="28"/>
          <w:szCs w:val="28"/>
        </w:rPr>
        <w:t>преподавателями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736D25">
        <w:rPr>
          <w:rFonts w:ascii="Times New Roman" w:hAnsi="Times New Roman" w:cs="Times New Roman"/>
          <w:sz w:val="28"/>
          <w:szCs w:val="28"/>
        </w:rPr>
        <w:t xml:space="preserve">  </w:t>
      </w:r>
      <w:r w:rsidR="00C238FA">
        <w:rPr>
          <w:rFonts w:ascii="Times New Roman" w:hAnsi="Times New Roman" w:cs="Times New Roman"/>
          <w:sz w:val="28"/>
          <w:szCs w:val="28"/>
        </w:rPr>
        <w:t>Нарумова И.Ю</w:t>
      </w:r>
      <w:r w:rsidR="00736D25">
        <w:rPr>
          <w:rFonts w:ascii="Times New Roman" w:hAnsi="Times New Roman" w:cs="Times New Roman"/>
          <w:sz w:val="28"/>
          <w:szCs w:val="28"/>
        </w:rPr>
        <w:t>., Землянухина В.В.</w:t>
      </w: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практических умений и навыков в области физической культуры</w:t>
            </w:r>
            <w:r w:rsidR="00D71DFD"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общеобразовательный цикл.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4BA0" w:rsidRPr="00A74BA0" w:rsidRDefault="00A74BA0" w:rsidP="00A74BA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i/>
                <w:sz w:val="28"/>
                <w:szCs w:val="28"/>
              </w:rPr>
              <w:t>Общие компетенции:</w:t>
            </w:r>
          </w:p>
          <w:p w:rsidR="000A6071" w:rsidRPr="000A6071" w:rsidRDefault="000A6071" w:rsidP="000A607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A6071">
              <w:rPr>
                <w:rFonts w:ascii="Times New Roman" w:hAnsi="Times New Roman" w:cs="Times New Roman"/>
                <w:sz w:val="28"/>
                <w:szCs w:val="28"/>
              </w:rPr>
              <w:t xml:space="preserve">ОК 2. Организовывать собственную деятельность, исходя из цели и способов ее достижения, определенных руководителем. </w:t>
            </w:r>
          </w:p>
          <w:p w:rsidR="000A6071" w:rsidRPr="000A6071" w:rsidRDefault="000A6071" w:rsidP="000A607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A6071">
              <w:rPr>
                <w:rFonts w:ascii="Times New Roman" w:hAnsi="Times New Roman" w:cs="Times New Roman"/>
                <w:sz w:val="28"/>
                <w:szCs w:val="28"/>
              </w:rPr>
      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  <w:p w:rsidR="000A6071" w:rsidRPr="000A6071" w:rsidRDefault="000A6071" w:rsidP="000A607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A6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0A6071" w:rsidRPr="000A6071" w:rsidRDefault="000A6071" w:rsidP="000A607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6071">
              <w:rPr>
                <w:rFonts w:ascii="Times New Roman" w:hAnsi="Times New Roman" w:cs="Times New Roman"/>
                <w:sz w:val="28"/>
                <w:szCs w:val="28"/>
              </w:rPr>
              <w:t>ОК 7. Исполнять воинскую обязанность &lt;*&gt;, в том числе с применением полученных профессиональных знаний (для юношей).</w:t>
            </w:r>
            <w:r w:rsidRPr="000A6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Профессиональные компетенции:</w:t>
            </w:r>
          </w:p>
          <w:p w:rsidR="00736D25" w:rsidRPr="000A6071" w:rsidRDefault="0035382E" w:rsidP="0035382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382E">
              <w:rPr>
                <w:rFonts w:ascii="Times New Roman" w:hAnsi="Times New Roman" w:cs="Times New Roman"/>
                <w:sz w:val="28"/>
                <w:szCs w:val="28"/>
              </w:rPr>
              <w:t>ПК 2.2. Осуществлять техническое обследование автомобильных двигателей.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о роли физической культуры в общекультурном, профессиональном и социальном развитии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человека; основы здорового образа жизни.</w:t>
            </w:r>
          </w:p>
        </w:tc>
      </w:tr>
      <w:tr w:rsidR="00736D25" w:rsidRPr="00C238FA" w:rsidTr="00025E16">
        <w:trPr>
          <w:trHeight w:val="272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736D25" w:rsidRPr="00C238FA" w:rsidRDefault="000A6071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Лёгкая атлетика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736D25" w:rsidRPr="00C238FA" w:rsidRDefault="000A6071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.1. Бег на короткие дистанции.</w:t>
            </w:r>
          </w:p>
          <w:p w:rsidR="00736D25" w:rsidRPr="00C238FA" w:rsidRDefault="004B503A" w:rsidP="00C238FA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="00736D25"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736D25"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="00736D25"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736D25" w:rsidRPr="00C238FA" w:rsidRDefault="000A6071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.2. Бег на длинные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736D25" w:rsidRPr="00C238FA" w:rsidRDefault="000A6071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.3 Прыжок в длину: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нормативов по лёгкой атлетике».</w:t>
            </w:r>
          </w:p>
          <w:p w:rsidR="00736D25" w:rsidRPr="00C238FA" w:rsidRDefault="000A6071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.4. Метание:</w:t>
            </w:r>
          </w:p>
          <w:p w:rsidR="00736D25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B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0A6071" w:rsidRDefault="000A6071" w:rsidP="000A6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2</w:t>
            </w: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 Профессионально-прикладная физическая подготовка</w:t>
            </w:r>
          </w:p>
          <w:p w:rsidR="000A6071" w:rsidRDefault="000A6071" w:rsidP="000A6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A6071" w:rsidRDefault="000A6071" w:rsidP="000A6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.1 </w:t>
            </w:r>
            <w:r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0A6071" w:rsidRDefault="000A6071" w:rsidP="000A6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A6071" w:rsidRDefault="000A6071" w:rsidP="000A6071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.2. </w:t>
            </w:r>
            <w:r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0A6071" w:rsidRDefault="000A6071" w:rsidP="000A6071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>Техника рывка и толчка. Техника перехода в рывке. 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0A6071" w:rsidRPr="00025E16" w:rsidRDefault="000A6071" w:rsidP="000A6071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.3. </w:t>
            </w:r>
            <w:r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0A6071" w:rsidRPr="000A6071" w:rsidRDefault="000A6071" w:rsidP="000A6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lastRenderedPageBreak/>
              <w:t xml:space="preserve">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A74BA0" w:rsidRDefault="00736D25" w:rsidP="00A74BA0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3. </w:t>
            </w:r>
            <w:r w:rsidR="00A74BA0"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="00A74BA0"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25E16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736D25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025E16">
              <w:rPr>
                <w:rStyle w:val="FontStyle43"/>
                <w:b w:val="0"/>
                <w:sz w:val="28"/>
                <w:szCs w:val="28"/>
              </w:rPr>
              <w:t>3.</w:t>
            </w: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1.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25E16" w:rsidRPr="00025E16" w:rsidRDefault="00025E16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85F25" w:rsidRDefault="00A74BA0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3.2. </w:t>
            </w:r>
            <w:r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25E16" w:rsidRPr="00D85F25" w:rsidRDefault="00025E16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505B9" w:rsidRPr="000A6071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3.3</w:t>
            </w:r>
            <w:r w:rsidRPr="000A607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0A6071" w:rsidRPr="000A60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0A6071" w:rsidRPr="000A6071">
              <w:rPr>
                <w:rFonts w:ascii="Times New Roman" w:hAnsi="Times New Roman"/>
                <w:bCs/>
                <w:sz w:val="28"/>
                <w:szCs w:val="28"/>
              </w:rPr>
              <w:t>Футбол</w:t>
            </w:r>
          </w:p>
          <w:p w:rsidR="000A6071" w:rsidRPr="000A6071" w:rsidRDefault="000A6071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6071">
              <w:rPr>
                <w:rFonts w:ascii="Times New Roman" w:hAnsi="Times New Roman"/>
                <w:bCs/>
                <w:sz w:val="28"/>
                <w:szCs w:val="28"/>
              </w:rPr>
              <w:t>«Удары по воротам. Учебная игра».</w:t>
            </w:r>
          </w:p>
          <w:p w:rsidR="00025E16" w:rsidRPr="00025E16" w:rsidRDefault="000A6071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</w:t>
            </w:r>
            <w:r w:rsidR="00025E16"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Атлетическая  гимнастика  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25E16" w:rsidRPr="00025E16" w:rsidRDefault="000A6071" w:rsidP="00025E16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4</w:t>
            </w:r>
            <w:r w:rsidR="00025E16" w:rsidRPr="00025E16">
              <w:rPr>
                <w:rStyle w:val="FontStyle43"/>
                <w:b w:val="0"/>
                <w:sz w:val="28"/>
                <w:szCs w:val="28"/>
              </w:rPr>
              <w:t xml:space="preserve">.1. </w:t>
            </w:r>
            <w:r w:rsidR="00025E16"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025E16" w:rsidRPr="004B503A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спины, 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0A6071" w:rsidRPr="000A6071" w:rsidRDefault="00351298" w:rsidP="000A607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A6071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0A6071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0A6071" w:rsidRPr="000A607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="000A6071" w:rsidRPr="000A6071">
              <w:rPr>
                <w:rFonts w:ascii="Times New Roman" w:hAnsi="Times New Roman" w:cs="Times New Roman"/>
                <w:iCs/>
                <w:sz w:val="28"/>
                <w:szCs w:val="28"/>
              </w:rPr>
              <w:t>Бишаева</w:t>
            </w:r>
            <w:proofErr w:type="spellEnd"/>
            <w:r w:rsidR="000A6071" w:rsidRPr="000A607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="000A6071" w:rsidRPr="000A607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A6071" w:rsidRPr="000A6071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="000A6071" w:rsidRPr="000A6071">
              <w:rPr>
                <w:rFonts w:ascii="Times New Roman" w:hAnsi="Times New Roman" w:cs="Times New Roman"/>
                <w:sz w:val="28"/>
                <w:szCs w:val="28"/>
              </w:rPr>
              <w:t>. Профессионально-</w:t>
            </w:r>
            <w:r w:rsidR="000A6071" w:rsidRPr="000A60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оздоровительная физическая культура студента: </w:t>
            </w:r>
            <w:proofErr w:type="spellStart"/>
            <w:r w:rsidR="000A6071" w:rsidRPr="000A6071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="000A6071" w:rsidRPr="000A607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0A6071" w:rsidRPr="000A6071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="000A6071" w:rsidRPr="000A6071">
              <w:rPr>
                <w:rFonts w:ascii="Times New Roman" w:hAnsi="Times New Roman" w:cs="Times New Roman"/>
                <w:sz w:val="28"/>
                <w:szCs w:val="28"/>
              </w:rPr>
              <w:t>. — М., 2023.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 пособие. — М., 2023.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 И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 — Тюмень, 2021.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2022.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Тимонин 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Педагогическое обеспечение социальной работы с молодежью: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осо-бие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/ под ред. Н. Ф. Басова. — 3-е изд. — М., 2020.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Хомич М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Эммануэль Ю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Ванчакова Н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Комплексы корректирующих мероприятий при снижении адаптационных резервов организма на основе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саногенетического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 / под ред. С. В. Матвеева. — СПб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2019.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источники: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proofErr w:type="spell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Гуманитар</w:t>
            </w:r>
            <w:proofErr w:type="spell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Изд. Центр ВЛАДОС, 2019. – 551 с.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</w:t>
            </w:r>
            <w:r w:rsidR="000A6071">
              <w:rPr>
                <w:rFonts w:ascii="Times New Roman" w:hAnsi="Times New Roman" w:cs="Times New Roman"/>
                <w:bCs/>
                <w:sz w:val="28"/>
                <w:szCs w:val="28"/>
              </w:rPr>
              <w:t>е оборудование и инвентарь, 2021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</w:t>
            </w:r>
            <w:r w:rsidR="000A6071">
              <w:rPr>
                <w:rFonts w:ascii="Times New Roman" w:hAnsi="Times New Roman" w:cs="Times New Roman"/>
                <w:bCs/>
                <w:sz w:val="28"/>
                <w:szCs w:val="28"/>
              </w:rPr>
              <w:t>А.Шолохова в г. Ставрополе, 2019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64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Интернет </w:t>
            </w:r>
            <w:proofErr w:type="gramStart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–р</w:t>
            </w:r>
            <w:proofErr w:type="gramEnd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есурс: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1.Научно-теоретический журнал "Теория и практика физической культуры". </w:t>
            </w:r>
            <w:hyperlink r:id="rId5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http://www.teoriya.ru/journals/</w:t>
              </w:r>
            </w:hyperlink>
            <w:r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дата обращения  22.05.2025 г.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2.Сайт Всероссийского научно – исследовательского института физической культуры. </w:t>
            </w:r>
            <w:hyperlink r:id="rId6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http://www.vniifk.ru/</w:t>
              </w:r>
            </w:hyperlink>
            <w:r w:rsidRPr="00351298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,</w:t>
            </w:r>
            <w:r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</w:t>
            </w:r>
            <w:r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0A6071" w:rsidRDefault="00351298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3.Научно-методический журнал "Физическая культура: воспитание, образование, тренировка" </w:t>
            </w:r>
            <w:hyperlink r:id="rId7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http://www.teoriya.ru/fkvot/</w:t>
              </w:r>
            </w:hyperlink>
            <w:r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22.05.2025 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  </w:t>
            </w:r>
          </w:p>
          <w:p w:rsidR="00351298" w:rsidRPr="000A6071" w:rsidRDefault="000A6071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A60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, А.С. Физиология человека. Общая. Спортивная. Возрастная: учебник / А.С. </w:t>
            </w:r>
            <w:proofErr w:type="spell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, Е.Б. Сологуб. — Электрон</w:t>
            </w:r>
            <w:proofErr w:type="gram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ан. — Москва</w:t>
            </w:r>
            <w:proofErr w:type="gram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, 2017. — 620 с. — Режим доступа: </w:t>
            </w:r>
            <w:hyperlink r:id="rId8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https://e.lanbook.com/book/104019</w:t>
              </w:r>
            </w:hyperlink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351298" w:rsidRPr="00351298" w:rsidRDefault="00D22D8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.Костихина Н.М. Педагогика физической культуры и спорта: </w:t>
            </w:r>
            <w:proofErr w:type="spell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студ.вузов и </w:t>
            </w:r>
            <w:proofErr w:type="spell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пед.колледжей</w:t>
            </w:r>
            <w:proofErr w:type="spell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физкультурного профиля: [Электронный ресурс]/ Н.М. </w:t>
            </w:r>
            <w:proofErr w:type="spell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Костихина</w:t>
            </w:r>
            <w:proofErr w:type="spell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, О.Ю. </w:t>
            </w:r>
            <w:proofErr w:type="spell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Гаврикова</w:t>
            </w:r>
            <w:proofErr w:type="spell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.- Омск: Изд-во </w:t>
            </w:r>
            <w:proofErr w:type="spellStart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СибГУФК</w:t>
            </w:r>
            <w:proofErr w:type="spellEnd"/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, Режим доступа: URL: </w:t>
            </w:r>
            <w:hyperlink r:id="rId9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http://нэб.рф/search</w:t>
              </w:r>
            </w:hyperlink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  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D22D85" w:rsidRPr="00D22D85" w:rsidRDefault="00D22D85" w:rsidP="00D22D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22D85">
              <w:rPr>
                <w:rFonts w:ascii="Times New Roman" w:hAnsi="Times New Roman" w:cs="Times New Roman"/>
                <w:sz w:val="28"/>
                <w:szCs w:val="28"/>
              </w:rPr>
              <w:t xml:space="preserve">6. Российская спортивная энциклопедия, дата обращения  22.05.2025 г. </w:t>
            </w:r>
            <w:hyperlink r:id="rId10" w:history="1">
              <w:r w:rsidRPr="00D22D85">
                <w:rPr>
                  <w:rStyle w:val="a8"/>
                  <w:rFonts w:ascii="Times New Roman" w:hAnsi="Times New Roman" w:cs="Times New Roman"/>
                  <w:sz w:val="28"/>
                  <w:szCs w:val="28"/>
                  <w:shd w:val="clear" w:color="auto" w:fill="E1E5EA"/>
                </w:rPr>
                <w:t>http://www.libsport.ru/</w:t>
              </w:r>
            </w:hyperlink>
            <w:r w:rsidRPr="00D22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6D25" w:rsidRPr="00D22D85" w:rsidRDefault="00D22D85" w:rsidP="00D22D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22D85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proofErr w:type="spellStart"/>
            <w:r w:rsidRPr="00D22D85">
              <w:rPr>
                <w:rFonts w:ascii="Times New Roman" w:hAnsi="Times New Roman" w:cs="Times New Roman"/>
                <w:color w:val="2B0BB5"/>
                <w:sz w:val="28"/>
                <w:szCs w:val="28"/>
                <w:u w:val="single"/>
              </w:rPr>
              <w:t>www</w:t>
            </w:r>
            <w:proofErr w:type="spellEnd"/>
            <w:r w:rsidRPr="00D22D85">
              <w:rPr>
                <w:rFonts w:ascii="Times New Roman" w:hAnsi="Times New Roman" w:cs="Times New Roman"/>
                <w:color w:val="2B0BB5"/>
                <w:sz w:val="28"/>
                <w:szCs w:val="28"/>
                <w:u w:val="single"/>
              </w:rPr>
              <w:t xml:space="preserve">. </w:t>
            </w:r>
            <w:proofErr w:type="spellStart"/>
            <w:r w:rsidRPr="00D22D85">
              <w:rPr>
                <w:rFonts w:ascii="Times New Roman" w:hAnsi="Times New Roman" w:cs="Times New Roman"/>
                <w:color w:val="2B0BB5"/>
                <w:sz w:val="28"/>
                <w:szCs w:val="28"/>
                <w:u w:val="single"/>
              </w:rPr>
              <w:t>edu</w:t>
            </w:r>
            <w:proofErr w:type="spellEnd"/>
            <w:r w:rsidRPr="00D22D85">
              <w:rPr>
                <w:rFonts w:ascii="Times New Roman" w:hAnsi="Times New Roman" w:cs="Times New Roman"/>
                <w:color w:val="2B0BB5"/>
                <w:sz w:val="28"/>
                <w:szCs w:val="28"/>
                <w:u w:val="single"/>
              </w:rPr>
              <w:t xml:space="preserve">. </w:t>
            </w:r>
            <w:proofErr w:type="spellStart"/>
            <w:r w:rsidRPr="00D22D85">
              <w:rPr>
                <w:rFonts w:ascii="Times New Roman" w:hAnsi="Times New Roman" w:cs="Times New Roman"/>
                <w:color w:val="2B0BB5"/>
                <w:sz w:val="28"/>
                <w:szCs w:val="28"/>
                <w:u w:val="single"/>
              </w:rPr>
              <w:t>Ru</w:t>
            </w:r>
            <w:proofErr w:type="spellEnd"/>
            <w:r w:rsidRPr="00D22D85">
              <w:rPr>
                <w:rFonts w:ascii="Times New Roman" w:hAnsi="Times New Roman" w:cs="Times New Roman"/>
                <w:sz w:val="28"/>
                <w:szCs w:val="28"/>
              </w:rPr>
              <w:t xml:space="preserve"> (Федеральный портал «Российское образование»)</w:t>
            </w:r>
            <w:proofErr w:type="gramStart"/>
            <w:r w:rsidRPr="00D22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22D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22D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D22D85">
              <w:rPr>
                <w:rFonts w:ascii="Times New Roman" w:hAnsi="Times New Roman" w:cs="Times New Roman"/>
                <w:sz w:val="28"/>
                <w:szCs w:val="28"/>
              </w:rPr>
              <w:t>ата обращения  25.05.2025 г.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  <w:r w:rsidR="00D71DFD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</w:t>
            </w:r>
            <w:r w:rsidR="00C238FA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эссе, сообщений, презентаций.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736D25" w:rsidRPr="00C238FA" w:rsidRDefault="00736D25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B74DF" w:rsidRPr="00C238FA" w:rsidRDefault="001B74DF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B74DF" w:rsidRPr="00C238FA" w:rsidSect="00C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B7F2A"/>
    <w:multiLevelType w:val="multilevel"/>
    <w:tmpl w:val="8160A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36D25"/>
    <w:rsid w:val="00021A8D"/>
    <w:rsid w:val="00025E16"/>
    <w:rsid w:val="000505B9"/>
    <w:rsid w:val="000A6071"/>
    <w:rsid w:val="001B74DF"/>
    <w:rsid w:val="00351298"/>
    <w:rsid w:val="0035382E"/>
    <w:rsid w:val="004B503A"/>
    <w:rsid w:val="0064738C"/>
    <w:rsid w:val="00736D25"/>
    <w:rsid w:val="007978AA"/>
    <w:rsid w:val="009B3D9A"/>
    <w:rsid w:val="00A74BA0"/>
    <w:rsid w:val="00AC4647"/>
    <w:rsid w:val="00C238FA"/>
    <w:rsid w:val="00C94575"/>
    <w:rsid w:val="00CF10A3"/>
    <w:rsid w:val="00D22D85"/>
    <w:rsid w:val="00D704E6"/>
    <w:rsid w:val="00D71DFD"/>
    <w:rsid w:val="00D85F25"/>
    <w:rsid w:val="00E76F0B"/>
    <w:rsid w:val="00EA1ABC"/>
    <w:rsid w:val="00F20341"/>
    <w:rsid w:val="00F2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36D2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736D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36D2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736D2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736D25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736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6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TableParagraph">
    <w:name w:val="Table Paragraph"/>
    <w:basedOn w:val="a"/>
    <w:uiPriority w:val="1"/>
    <w:qFormat/>
    <w:rsid w:val="00736D2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C238FA"/>
    <w:pPr>
      <w:spacing w:after="0" w:line="240" w:lineRule="auto"/>
    </w:pPr>
  </w:style>
  <w:style w:type="paragraph" w:customStyle="1" w:styleId="Default">
    <w:name w:val="Default"/>
    <w:rsid w:val="00A74B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List Paragraph"/>
    <w:basedOn w:val="a"/>
    <w:qFormat/>
    <w:rsid w:val="00A74BA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4">
    <w:name w:val="Style14"/>
    <w:basedOn w:val="a"/>
    <w:uiPriority w:val="99"/>
    <w:rsid w:val="00D85F25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5E16"/>
    <w:rPr>
      <w:b/>
      <w:bCs/>
    </w:rPr>
  </w:style>
  <w:style w:type="character" w:styleId="a8">
    <w:name w:val="Hyperlink"/>
    <w:basedOn w:val="a0"/>
    <w:unhideWhenUsed/>
    <w:rsid w:val="00351298"/>
    <w:rPr>
      <w:color w:val="0000FF"/>
      <w:u w:val="single"/>
    </w:rPr>
  </w:style>
  <w:style w:type="character" w:customStyle="1" w:styleId="c0">
    <w:name w:val="c0"/>
    <w:basedOn w:val="a0"/>
    <w:rsid w:val="00351298"/>
  </w:style>
  <w:style w:type="character" w:customStyle="1" w:styleId="c5">
    <w:name w:val="c5"/>
    <w:basedOn w:val="a0"/>
    <w:rsid w:val="00351298"/>
  </w:style>
  <w:style w:type="character" w:customStyle="1" w:styleId="a9">
    <w:name w:val="Основной текст_"/>
    <w:link w:val="21"/>
    <w:rsid w:val="000A6071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9"/>
    <w:rsid w:val="000A607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04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www.teoriya.ru/fkvot/%26sa%3DD%26ust%3D1566007446939000&amp;sa=D&amp;ust=1600363250672000&amp;usg=AOvVaw3e7k_35sBczRGikqX2sE2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google.com/url?q%3Dhttp://www.vniifk.ru/%26sa%3DD%26ust%3D1566007446943000&amp;sa=D&amp;ust=1600363250680000&amp;usg=AOvVaw0wCnJ0HSbrxSJtXtyvDlY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url?q=https://www.google.com/url?q%3Dhttp://www.teoriya.ru/journals/%26sa%3DD%26ust%3D1566007446939000&amp;sa=D&amp;ust=1600363250672000&amp;usg=AOvVaw1Nh95vz3-XGYd6iFTXOiHZ" TargetMode="External"/><Relationship Id="rId10" Type="http://schemas.openxmlformats.org/officeDocument/2006/relationships/hyperlink" Target="https://www.google.com/url?q=https://www.google.com/url?q%3Dhttp://www.libsport.ru/%26sa%3DD%26ust%3D1566007446939000&amp;sa=D&amp;ust=1600363250671000&amp;usg=AOvVaw0Jb4nHxwxcRtyaLZg65Q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&#1085;&#1101;&#1073;.&#1088;&#1092;/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12</cp:revision>
  <dcterms:created xsi:type="dcterms:W3CDTF">2019-09-25T09:33:00Z</dcterms:created>
  <dcterms:modified xsi:type="dcterms:W3CDTF">2025-11-05T11:22:00Z</dcterms:modified>
</cp:coreProperties>
</file>